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ED112" w14:textId="5A463259" w:rsidR="00A47233" w:rsidRDefault="00550163" w:rsidP="00057DE3">
      <w:pPr>
        <w:spacing w:after="0" w:line="240" w:lineRule="auto"/>
        <w:contextualSpacing/>
      </w:pPr>
      <w:r>
        <w:t xml:space="preserve">Present:  </w:t>
      </w:r>
      <w:r w:rsidR="00635C71">
        <w:t xml:space="preserve">Brad </w:t>
      </w:r>
      <w:proofErr w:type="spellStart"/>
      <w:r w:rsidR="00635C71">
        <w:t>Wilkening</w:t>
      </w:r>
      <w:proofErr w:type="spellEnd"/>
      <w:r w:rsidR="00635C71">
        <w:t xml:space="preserve">, </w:t>
      </w:r>
      <w:r w:rsidR="001C0A67">
        <w:t>Tracy Bertram,</w:t>
      </w:r>
      <w:r w:rsidR="00635C71">
        <w:t xml:space="preserve"> </w:t>
      </w:r>
      <w:r w:rsidR="0066092B">
        <w:t>Adam Oliver</w:t>
      </w:r>
      <w:r w:rsidR="00D01A59">
        <w:t xml:space="preserve">, </w:t>
      </w:r>
      <w:r>
        <w:t>Lucinda Messman</w:t>
      </w:r>
    </w:p>
    <w:p w14:paraId="37A7922E" w14:textId="751ED9AD" w:rsidR="00550163" w:rsidRDefault="0070047C" w:rsidP="00057DE3">
      <w:pPr>
        <w:spacing w:after="0" w:line="240" w:lineRule="auto"/>
        <w:contextualSpacing/>
      </w:pPr>
      <w:r>
        <w:t xml:space="preserve">Absent: </w:t>
      </w:r>
      <w:r w:rsidR="00D01A59">
        <w:t>Mark Limpert</w:t>
      </w:r>
      <w:r w:rsidR="0066092B">
        <w:t>, Gary Hammer</w:t>
      </w:r>
    </w:p>
    <w:p w14:paraId="329FC51B" w14:textId="67F0E198" w:rsidR="00635C71" w:rsidRDefault="00550163" w:rsidP="00635C71">
      <w:pPr>
        <w:pStyle w:val="PlainText"/>
        <w:pBdr>
          <w:bottom w:val="single" w:sz="12" w:space="1" w:color="auto"/>
        </w:pBdr>
      </w:pPr>
      <w:r>
        <w:t xml:space="preserve">Also Present: </w:t>
      </w:r>
      <w:r w:rsidR="00502B75">
        <w:t xml:space="preserve">Therese Haffner – </w:t>
      </w:r>
      <w:r w:rsidR="0066092B">
        <w:t xml:space="preserve">City of Becker Planner &amp; Township Planning Staff; Amanda </w:t>
      </w:r>
      <w:proofErr w:type="spellStart"/>
      <w:r w:rsidR="0066092B">
        <w:t>Othoudt</w:t>
      </w:r>
      <w:proofErr w:type="spellEnd"/>
      <w:r w:rsidR="0066092B">
        <w:t xml:space="preserve"> – City of Becker Community Development Coordinator &amp; Township Planning Staff, Alex </w:t>
      </w:r>
      <w:proofErr w:type="spellStart"/>
      <w:r w:rsidR="0066092B">
        <w:t>Jurek</w:t>
      </w:r>
      <w:proofErr w:type="spellEnd"/>
    </w:p>
    <w:p w14:paraId="365960D8" w14:textId="77777777" w:rsidR="00C74203" w:rsidRDefault="00C74203" w:rsidP="00635C71">
      <w:pPr>
        <w:pStyle w:val="PlainText"/>
      </w:pPr>
    </w:p>
    <w:p w14:paraId="1DE5159D" w14:textId="37D15AC4" w:rsidR="00057DE3" w:rsidRDefault="00635C71" w:rsidP="00057DE3">
      <w:pPr>
        <w:spacing w:after="0" w:line="240" w:lineRule="auto"/>
        <w:contextualSpacing/>
      </w:pPr>
      <w:r>
        <w:t>Meeting called to order by Chair.</w:t>
      </w:r>
    </w:p>
    <w:p w14:paraId="1F0B7B22" w14:textId="77777777" w:rsidR="0066092B" w:rsidRDefault="0066092B" w:rsidP="00057DE3">
      <w:pPr>
        <w:spacing w:after="0" w:line="240" w:lineRule="auto"/>
        <w:contextualSpacing/>
      </w:pPr>
    </w:p>
    <w:p w14:paraId="167F84F2" w14:textId="0CE85892" w:rsidR="0066092B" w:rsidRPr="0066092B" w:rsidRDefault="0066092B" w:rsidP="00057DE3">
      <w:pPr>
        <w:spacing w:after="0" w:line="240" w:lineRule="auto"/>
        <w:contextualSpacing/>
        <w:rPr>
          <w:b/>
        </w:rPr>
      </w:pPr>
      <w:r w:rsidRPr="0066092B">
        <w:rPr>
          <w:b/>
        </w:rPr>
        <w:t>Motion to approve agenda as presented by Bertram.  Second by Oliver.  Motion carried, all voting in favor.</w:t>
      </w:r>
    </w:p>
    <w:p w14:paraId="351BF73B" w14:textId="77777777" w:rsidR="0066092B" w:rsidRPr="0066092B" w:rsidRDefault="0066092B" w:rsidP="00057DE3">
      <w:pPr>
        <w:spacing w:after="0" w:line="240" w:lineRule="auto"/>
        <w:contextualSpacing/>
        <w:rPr>
          <w:b/>
        </w:rPr>
      </w:pPr>
    </w:p>
    <w:p w14:paraId="489A8D1D" w14:textId="4D99A3A4" w:rsidR="0066092B" w:rsidRPr="0066092B" w:rsidRDefault="0066092B" w:rsidP="00057DE3">
      <w:pPr>
        <w:spacing w:after="0" w:line="240" w:lineRule="auto"/>
        <w:contextualSpacing/>
        <w:rPr>
          <w:b/>
        </w:rPr>
      </w:pPr>
      <w:r w:rsidRPr="0066092B">
        <w:rPr>
          <w:b/>
        </w:rPr>
        <w:t>Motion to approve minutes as distributed by Bertram.  Second by Oliver.  Motion carried, all voting in favor.</w:t>
      </w:r>
    </w:p>
    <w:p w14:paraId="6C247497" w14:textId="77777777" w:rsidR="0066092B" w:rsidRPr="0066092B" w:rsidRDefault="0066092B" w:rsidP="00057DE3">
      <w:pPr>
        <w:spacing w:after="0" w:line="240" w:lineRule="auto"/>
        <w:contextualSpacing/>
        <w:rPr>
          <w:b/>
        </w:rPr>
      </w:pPr>
    </w:p>
    <w:p w14:paraId="1A279BE1" w14:textId="1A4B4BC7" w:rsidR="0066092B" w:rsidRDefault="0066092B" w:rsidP="00057DE3">
      <w:pPr>
        <w:spacing w:after="0" w:line="240" w:lineRule="auto"/>
        <w:contextualSpacing/>
        <w:rPr>
          <w:b/>
        </w:rPr>
      </w:pPr>
      <w:r w:rsidRPr="0066092B">
        <w:rPr>
          <w:b/>
        </w:rPr>
        <w:t xml:space="preserve">Motion to keep Chair and Vice Chair positions the same for 2015 as they were for 2014.  Mark Limpert for Chairman and Brad </w:t>
      </w:r>
      <w:proofErr w:type="spellStart"/>
      <w:r w:rsidRPr="0066092B">
        <w:rPr>
          <w:b/>
        </w:rPr>
        <w:t>Wilkening</w:t>
      </w:r>
      <w:proofErr w:type="spellEnd"/>
      <w:r w:rsidRPr="0066092B">
        <w:rPr>
          <w:b/>
        </w:rPr>
        <w:t xml:space="preserve"> for Vice Chair by Bertram.  Second by Oliver.  </w:t>
      </w:r>
      <w:r w:rsidR="00F02793">
        <w:rPr>
          <w:b/>
        </w:rPr>
        <w:t xml:space="preserve">No further discussion.  </w:t>
      </w:r>
      <w:r w:rsidRPr="0066092B">
        <w:rPr>
          <w:b/>
        </w:rPr>
        <w:t xml:space="preserve">Motion carried, all voting in favor.  </w:t>
      </w:r>
    </w:p>
    <w:p w14:paraId="4AD17C5A" w14:textId="77777777" w:rsidR="0066092B" w:rsidRDefault="0066092B" w:rsidP="00057DE3">
      <w:pPr>
        <w:spacing w:after="0" w:line="240" w:lineRule="auto"/>
        <w:contextualSpacing/>
        <w:rPr>
          <w:b/>
        </w:rPr>
      </w:pPr>
    </w:p>
    <w:p w14:paraId="645817C8" w14:textId="77777777" w:rsidR="008020CB" w:rsidRDefault="008020CB" w:rsidP="00057DE3">
      <w:pPr>
        <w:spacing w:after="0" w:line="240" w:lineRule="auto"/>
        <w:contextualSpacing/>
      </w:pPr>
      <w:r>
        <w:t xml:space="preserve">Thomas Hammer CUP: Family Cemetery </w:t>
      </w:r>
    </w:p>
    <w:p w14:paraId="619C52A6" w14:textId="229538D0" w:rsidR="0066092B" w:rsidRDefault="008020CB" w:rsidP="00057DE3">
      <w:pPr>
        <w:spacing w:after="0" w:line="240" w:lineRule="auto"/>
        <w:contextualSpacing/>
      </w:pPr>
      <w:r>
        <w:t>PID 05-005-1100</w:t>
      </w:r>
    </w:p>
    <w:p w14:paraId="4FBAF628" w14:textId="20E4E5F9" w:rsidR="008020CB" w:rsidRDefault="004C5267" w:rsidP="008020CB">
      <w:pPr>
        <w:spacing w:after="0" w:line="240" w:lineRule="auto"/>
        <w:contextualSpacing/>
      </w:pPr>
      <w:r>
        <w:t>Staff Memo [full</w:t>
      </w:r>
      <w:r w:rsidR="008020CB">
        <w:t xml:space="preserve"> text on file</w:t>
      </w:r>
      <w:r>
        <w:t>]</w:t>
      </w:r>
      <w:r w:rsidR="008020CB">
        <w:t xml:space="preserve"> presented to board outlining background, review and recommendation.  Staff and Town Planning Commission recommend approval of the CUP for the Family Cemetery providing the provisions and conditions outlined in the staff memo are met.  </w:t>
      </w:r>
      <w:r w:rsidR="00302FD5">
        <w:t>Owner unable to attend as they were out of town.</w:t>
      </w:r>
    </w:p>
    <w:p w14:paraId="212FF126" w14:textId="70880F46" w:rsidR="008020CB" w:rsidRDefault="008020CB" w:rsidP="008020CB">
      <w:pPr>
        <w:pStyle w:val="ListParagraph"/>
        <w:numPr>
          <w:ilvl w:val="0"/>
          <w:numId w:val="35"/>
        </w:numPr>
        <w:spacing w:after="0" w:line="240" w:lineRule="auto"/>
      </w:pPr>
      <w:r>
        <w:t>The property will need to be surveyed and platted</w:t>
      </w:r>
    </w:p>
    <w:p w14:paraId="6BB4FF06" w14:textId="0F7184DA" w:rsidR="008020CB" w:rsidRDefault="008020CB" w:rsidP="008020CB">
      <w:pPr>
        <w:pStyle w:val="ListParagraph"/>
        <w:numPr>
          <w:ilvl w:val="0"/>
          <w:numId w:val="35"/>
        </w:numPr>
        <w:spacing w:after="0" w:line="240" w:lineRule="auto"/>
      </w:pPr>
      <w:r>
        <w:t xml:space="preserve">The cemetery will be subject to floodplain and </w:t>
      </w:r>
      <w:proofErr w:type="spellStart"/>
      <w:r>
        <w:t>shoreland</w:t>
      </w:r>
      <w:proofErr w:type="spellEnd"/>
      <w:r>
        <w:t xml:space="preserve"> regulations</w:t>
      </w:r>
    </w:p>
    <w:p w14:paraId="0EA29D19" w14:textId="22F36D98" w:rsidR="008020CB" w:rsidRDefault="008020CB" w:rsidP="008020CB">
      <w:pPr>
        <w:pStyle w:val="ListParagraph"/>
        <w:numPr>
          <w:ilvl w:val="0"/>
          <w:numId w:val="35"/>
        </w:numPr>
        <w:spacing w:after="0" w:line="240" w:lineRule="auto"/>
      </w:pPr>
      <w:r>
        <w:t>The cemetery will be over 50 feet from well</w:t>
      </w:r>
    </w:p>
    <w:p w14:paraId="11025E96" w14:textId="6FC03689" w:rsidR="008020CB" w:rsidRDefault="008020CB" w:rsidP="008020CB">
      <w:pPr>
        <w:pStyle w:val="ListParagraph"/>
        <w:numPr>
          <w:ilvl w:val="0"/>
          <w:numId w:val="35"/>
        </w:numPr>
        <w:spacing w:after="0" w:line="240" w:lineRule="auto"/>
      </w:pPr>
      <w:r>
        <w:t xml:space="preserve">Fill, including cemetery is not allowed within the floodway.  </w:t>
      </w:r>
    </w:p>
    <w:p w14:paraId="3BF90933" w14:textId="25A73C3C" w:rsidR="008020CB" w:rsidRDefault="008020CB" w:rsidP="008020CB">
      <w:pPr>
        <w:pStyle w:val="ListParagraph"/>
        <w:numPr>
          <w:ilvl w:val="0"/>
          <w:numId w:val="35"/>
        </w:numPr>
        <w:spacing w:after="0" w:line="240" w:lineRule="auto"/>
      </w:pPr>
      <w:r>
        <w:t>Cemetery is a conditional use in an AG zone</w:t>
      </w:r>
    </w:p>
    <w:p w14:paraId="5BE2C4DD" w14:textId="7AACC07D" w:rsidR="008020CB" w:rsidRDefault="008020CB" w:rsidP="008020CB">
      <w:pPr>
        <w:pStyle w:val="ListParagraph"/>
        <w:numPr>
          <w:ilvl w:val="0"/>
          <w:numId w:val="35"/>
        </w:numPr>
        <w:spacing w:after="0" w:line="240" w:lineRule="auto"/>
      </w:pPr>
      <w:r>
        <w:t>No additional public services are being requested</w:t>
      </w:r>
    </w:p>
    <w:p w14:paraId="1BBE9D7F" w14:textId="45A5153B" w:rsidR="008020CB" w:rsidRDefault="008020CB" w:rsidP="008020CB">
      <w:pPr>
        <w:pStyle w:val="ListParagraph"/>
        <w:numPr>
          <w:ilvl w:val="0"/>
          <w:numId w:val="35"/>
        </w:numPr>
        <w:spacing w:after="0" w:line="240" w:lineRule="auto"/>
      </w:pPr>
      <w:r>
        <w:t>Cemetery to be private</w:t>
      </w:r>
    </w:p>
    <w:p w14:paraId="69F466E9" w14:textId="520AB3EF" w:rsidR="00C83CCB" w:rsidRDefault="00C83CCB" w:rsidP="008020CB">
      <w:pPr>
        <w:pStyle w:val="ListParagraph"/>
        <w:numPr>
          <w:ilvl w:val="0"/>
          <w:numId w:val="35"/>
        </w:numPr>
        <w:spacing w:after="0" w:line="240" w:lineRule="auto"/>
      </w:pPr>
      <w:r>
        <w:t>No comments were received, by staff, for/at the public hearing.</w:t>
      </w:r>
    </w:p>
    <w:p w14:paraId="72B84154" w14:textId="098BDD96" w:rsidR="00C83CCB" w:rsidRDefault="008020CB" w:rsidP="00C83CCB">
      <w:pPr>
        <w:pStyle w:val="ListParagraph"/>
        <w:numPr>
          <w:ilvl w:val="0"/>
          <w:numId w:val="35"/>
        </w:numPr>
        <w:spacing w:after="0" w:line="240" w:lineRule="auto"/>
      </w:pPr>
      <w:r>
        <w:t xml:space="preserve">Other documents on file include floodplain map, aerial photographs, copies of application </w:t>
      </w:r>
    </w:p>
    <w:p w14:paraId="55C07492" w14:textId="77777777" w:rsidR="00C83CCB" w:rsidRDefault="00C83CCB" w:rsidP="00C83CCB">
      <w:pPr>
        <w:spacing w:after="0" w:line="240" w:lineRule="auto"/>
      </w:pPr>
    </w:p>
    <w:p w14:paraId="78882185" w14:textId="19121CDD" w:rsidR="00C83CCB" w:rsidRDefault="00C83CCB" w:rsidP="00C83CCB">
      <w:pPr>
        <w:spacing w:after="0" w:line="240" w:lineRule="auto"/>
      </w:pPr>
      <w:r>
        <w:t>Discussion</w:t>
      </w:r>
    </w:p>
    <w:p w14:paraId="197ADA37" w14:textId="2EB45E58" w:rsidR="00C83CCB" w:rsidRDefault="00C83CCB" w:rsidP="00C83CCB">
      <w:pPr>
        <w:pStyle w:val="ListParagraph"/>
        <w:numPr>
          <w:ilvl w:val="0"/>
          <w:numId w:val="36"/>
        </w:numPr>
        <w:spacing w:after="0" w:line="240" w:lineRule="auto"/>
      </w:pPr>
      <w:r>
        <w:t>Q: does he plan to fill all 8 acres with plots?  A: Yes, that is what has been requested.  Cemetery is not open to public, family only.</w:t>
      </w:r>
    </w:p>
    <w:p w14:paraId="2AB23813" w14:textId="4393F87F" w:rsidR="00C83CCB" w:rsidRDefault="00C83CCB" w:rsidP="00C83CCB">
      <w:pPr>
        <w:pStyle w:val="ListParagraph"/>
        <w:numPr>
          <w:ilvl w:val="0"/>
          <w:numId w:val="36"/>
        </w:numPr>
        <w:spacing w:after="0" w:line="240" w:lineRule="auto"/>
      </w:pPr>
      <w:r>
        <w:t>Q: what if land is sold?  A: he would still have to own cemetery – staff not 100% certain, but will look into it.  The cemetery cannot happen unless it is platted within the next year.  If that doesn’t occur, he will have to re-apply.</w:t>
      </w:r>
    </w:p>
    <w:p w14:paraId="1EB1024C" w14:textId="21C0A1F4" w:rsidR="00C83CCB" w:rsidRPr="00C83CCB" w:rsidRDefault="00C83CCB" w:rsidP="00C83CCB">
      <w:pPr>
        <w:spacing w:after="0" w:line="240" w:lineRule="auto"/>
        <w:rPr>
          <w:b/>
        </w:rPr>
      </w:pPr>
      <w:r>
        <w:rPr>
          <w:b/>
        </w:rPr>
        <w:t xml:space="preserve">Motion to approve Resolution 2015-01 </w:t>
      </w:r>
      <w:r w:rsidR="004C5267">
        <w:rPr>
          <w:b/>
        </w:rPr>
        <w:t>[</w:t>
      </w:r>
      <w:r>
        <w:rPr>
          <w:b/>
        </w:rPr>
        <w:t>full text on file</w:t>
      </w:r>
      <w:r w:rsidR="004C5267">
        <w:rPr>
          <w:b/>
        </w:rPr>
        <w:t>]</w:t>
      </w:r>
      <w:r>
        <w:rPr>
          <w:b/>
        </w:rPr>
        <w:t xml:space="preserve">: A resolution approving a conditional use permit for the purposes of having a family cemetery by Bertram.  Second by Oliver.  </w:t>
      </w:r>
      <w:r w:rsidR="00302FD5">
        <w:rPr>
          <w:b/>
        </w:rPr>
        <w:t xml:space="preserve">No further discussion.  </w:t>
      </w:r>
      <w:r>
        <w:rPr>
          <w:b/>
        </w:rPr>
        <w:t>Motion carried, all present voting in favor.</w:t>
      </w:r>
    </w:p>
    <w:p w14:paraId="3A7274A9" w14:textId="77777777" w:rsidR="008020CB" w:rsidRDefault="008020CB" w:rsidP="00057DE3">
      <w:pPr>
        <w:spacing w:after="0" w:line="240" w:lineRule="auto"/>
        <w:contextualSpacing/>
      </w:pPr>
    </w:p>
    <w:p w14:paraId="3ABAF81A" w14:textId="31CCCCB8" w:rsidR="00C83CCB" w:rsidRDefault="00C83CCB" w:rsidP="00057DE3">
      <w:pPr>
        <w:spacing w:after="0" w:line="240" w:lineRule="auto"/>
        <w:contextualSpacing/>
      </w:pPr>
      <w:r>
        <w:t>Fantails and Flags Two request for preliminary and final plat approval</w:t>
      </w:r>
    </w:p>
    <w:p w14:paraId="3F62A0A0" w14:textId="19B9F957" w:rsidR="00302FD5" w:rsidRDefault="004C5267" w:rsidP="00057DE3">
      <w:pPr>
        <w:spacing w:after="0" w:line="240" w:lineRule="auto"/>
        <w:contextualSpacing/>
      </w:pPr>
      <w:r>
        <w:t xml:space="preserve">Staff Memo [full </w:t>
      </w:r>
      <w:r w:rsidR="00302FD5">
        <w:t>text on file</w:t>
      </w:r>
      <w:r>
        <w:t>]</w:t>
      </w:r>
      <w:r w:rsidR="00302FD5">
        <w:t xml:space="preserve"> presented.  Owner unable to attend as they were out of town.  Proposed buyer in attendance.</w:t>
      </w:r>
    </w:p>
    <w:p w14:paraId="181E3A92" w14:textId="275EEC66" w:rsidR="00302FD5" w:rsidRDefault="00302FD5" w:rsidP="00302FD5">
      <w:pPr>
        <w:pStyle w:val="ListParagraph"/>
        <w:numPr>
          <w:ilvl w:val="0"/>
          <w:numId w:val="37"/>
        </w:numPr>
        <w:spacing w:after="0" w:line="240" w:lineRule="auto"/>
      </w:pPr>
      <w:r>
        <w:lastRenderedPageBreak/>
        <w:t>Access information:  lot 1, block 1 has an existing driveway and field entrance.  Access to lot 2, block 1, would likely be derived from CSAH 11 through a shared access.  An ingress/egress easement will be required.  Sherburne County is the road authority and approval must obtained from them prior to submitting a building permit application.</w:t>
      </w:r>
    </w:p>
    <w:p w14:paraId="45B9026D" w14:textId="27DC304E" w:rsidR="00302FD5" w:rsidRDefault="00302FD5" w:rsidP="00057DE3">
      <w:pPr>
        <w:pStyle w:val="ListParagraph"/>
        <w:numPr>
          <w:ilvl w:val="0"/>
          <w:numId w:val="37"/>
        </w:numPr>
        <w:spacing w:after="0" w:line="240" w:lineRule="auto"/>
      </w:pPr>
      <w:r>
        <w:t>Q: Why is park dedication fee required? A: that is how our current zoning for subdivision process reads.  If both lots were going to be more than 20 acres, the plat process wouldn’t be required, but as both will be less than 20 acres, the plat process (and park dedication fee) are required.</w:t>
      </w:r>
    </w:p>
    <w:p w14:paraId="3228372A" w14:textId="77777777" w:rsidR="00302FD5" w:rsidRDefault="00302FD5" w:rsidP="00057DE3">
      <w:pPr>
        <w:pStyle w:val="ListParagraph"/>
        <w:numPr>
          <w:ilvl w:val="0"/>
          <w:numId w:val="37"/>
        </w:numPr>
        <w:spacing w:after="0" w:line="240" w:lineRule="auto"/>
      </w:pPr>
      <w:r>
        <w:t>Staff and Town Planning Commission recommend approval of the preliminary plat and final plat based on the following conditions:</w:t>
      </w:r>
    </w:p>
    <w:p w14:paraId="1B9B14E9" w14:textId="77777777" w:rsidR="00302FD5" w:rsidRPr="00310AB5" w:rsidRDefault="00302FD5" w:rsidP="00302FD5">
      <w:pPr>
        <w:numPr>
          <w:ilvl w:val="1"/>
          <w:numId w:val="37"/>
        </w:numPr>
        <w:spacing w:after="0" w:line="240" w:lineRule="auto"/>
      </w:pPr>
      <w:r w:rsidRPr="00310AB5">
        <w:t>All engineering requirements must be met (Township and County), including but not limited to removal of fence, trees, brush within the right of way.</w:t>
      </w:r>
    </w:p>
    <w:p w14:paraId="4BD90BDE" w14:textId="77777777" w:rsidR="00302FD5" w:rsidRPr="00310AB5" w:rsidRDefault="00302FD5" w:rsidP="00302FD5">
      <w:pPr>
        <w:numPr>
          <w:ilvl w:val="1"/>
          <w:numId w:val="37"/>
        </w:numPr>
        <w:spacing w:after="0" w:line="240" w:lineRule="auto"/>
      </w:pPr>
      <w:r w:rsidRPr="00310AB5">
        <w:t>Prior to a building permit being issued, an access permit must be obtained from Sherburne County.</w:t>
      </w:r>
    </w:p>
    <w:p w14:paraId="60A913AC" w14:textId="77777777" w:rsidR="00302FD5" w:rsidRPr="00310AB5" w:rsidRDefault="00302FD5" w:rsidP="00302FD5">
      <w:pPr>
        <w:numPr>
          <w:ilvl w:val="1"/>
          <w:numId w:val="37"/>
        </w:numPr>
        <w:spacing w:after="0" w:line="240" w:lineRule="auto"/>
      </w:pPr>
      <w:r w:rsidRPr="00310AB5">
        <w:t xml:space="preserve">Prior to a building permit being issued, an ingress/egress easement must be recorded for the shared access and a copy submitted with the building permit application. </w:t>
      </w:r>
    </w:p>
    <w:p w14:paraId="51648706" w14:textId="77777777" w:rsidR="00302FD5" w:rsidRPr="00310AB5" w:rsidRDefault="00302FD5" w:rsidP="00302FD5">
      <w:pPr>
        <w:numPr>
          <w:ilvl w:val="1"/>
          <w:numId w:val="37"/>
        </w:numPr>
        <w:spacing w:after="0" w:line="240" w:lineRule="auto"/>
      </w:pPr>
      <w:r w:rsidRPr="00310AB5">
        <w:t>Park dedication in the amount of $800 is due upon recording of final plat.</w:t>
      </w:r>
    </w:p>
    <w:p w14:paraId="258FF3DA" w14:textId="57147769" w:rsidR="00302FD5" w:rsidRDefault="00302FD5" w:rsidP="00302FD5">
      <w:pPr>
        <w:pStyle w:val="ListParagraph"/>
        <w:numPr>
          <w:ilvl w:val="0"/>
          <w:numId w:val="37"/>
        </w:numPr>
        <w:spacing w:after="0" w:line="240" w:lineRule="auto"/>
      </w:pPr>
      <w:r>
        <w:t>Other documents on file include Township Engineer letter, County Engineer email, preliminary plat, final plat</w:t>
      </w:r>
    </w:p>
    <w:p w14:paraId="527E6C7A" w14:textId="2D78ED73" w:rsidR="00302FD5" w:rsidRDefault="00302FD5" w:rsidP="00302FD5">
      <w:pPr>
        <w:pStyle w:val="ListParagraph"/>
        <w:numPr>
          <w:ilvl w:val="0"/>
          <w:numId w:val="37"/>
        </w:numPr>
        <w:spacing w:after="0" w:line="240" w:lineRule="auto"/>
      </w:pPr>
      <w:r>
        <w:t>No issues were brought forth at the Public Hearing on January 12, 2015, other than the conditions recommended as listed above.</w:t>
      </w:r>
    </w:p>
    <w:p w14:paraId="133A15D1" w14:textId="0E9F3695" w:rsidR="00302FD5" w:rsidRDefault="00302FD5" w:rsidP="00302FD5">
      <w:pPr>
        <w:spacing w:after="0" w:line="240" w:lineRule="auto"/>
        <w:rPr>
          <w:b/>
        </w:rPr>
      </w:pPr>
      <w:r>
        <w:rPr>
          <w:b/>
        </w:rPr>
        <w:t>Motion to approve Resolution 2015-02</w:t>
      </w:r>
      <w:r w:rsidR="004C5267">
        <w:rPr>
          <w:b/>
        </w:rPr>
        <w:t xml:space="preserve"> [full text on file]</w:t>
      </w:r>
      <w:r>
        <w:rPr>
          <w:b/>
        </w:rPr>
        <w:t>: Resolution approving the preliminary plat for Fantails and Flags Two by Bertram.  Second by Oliver.  No further discussion.  Motion carried, all voting in favor.</w:t>
      </w:r>
    </w:p>
    <w:p w14:paraId="654D8676" w14:textId="77777777" w:rsidR="00302FD5" w:rsidRDefault="00302FD5" w:rsidP="00302FD5">
      <w:pPr>
        <w:spacing w:after="0" w:line="240" w:lineRule="auto"/>
        <w:rPr>
          <w:b/>
        </w:rPr>
      </w:pPr>
    </w:p>
    <w:p w14:paraId="40D3660B" w14:textId="26C26CD6" w:rsidR="00302FD5" w:rsidRDefault="00302FD5" w:rsidP="00302FD5">
      <w:pPr>
        <w:spacing w:after="0" w:line="240" w:lineRule="auto"/>
        <w:rPr>
          <w:b/>
        </w:rPr>
      </w:pPr>
      <w:r>
        <w:rPr>
          <w:b/>
        </w:rPr>
        <w:t>Motion to approve Resolution 2015-03</w:t>
      </w:r>
      <w:r w:rsidR="004C5267">
        <w:rPr>
          <w:b/>
        </w:rPr>
        <w:t xml:space="preserve"> </w:t>
      </w:r>
      <w:r w:rsidR="004C5267">
        <w:rPr>
          <w:b/>
        </w:rPr>
        <w:t>[full text on file]</w:t>
      </w:r>
      <w:r>
        <w:rPr>
          <w:b/>
        </w:rPr>
        <w:t>: Resolution approving the final plat for Fantails and Flags Two by Bertram.  Second by Oliver</w:t>
      </w:r>
      <w:r w:rsidR="00F02793">
        <w:rPr>
          <w:b/>
        </w:rPr>
        <w:t xml:space="preserve">.  Further discussion: </w:t>
      </w:r>
      <w:r w:rsidR="00F02793">
        <w:t xml:space="preserve">Why was it named Fantails and Flags Two?  A (by Mr. </w:t>
      </w:r>
      <w:proofErr w:type="spellStart"/>
      <w:r w:rsidR="00F02793">
        <w:t>Jurek</w:t>
      </w:r>
      <w:proofErr w:type="spellEnd"/>
      <w:r w:rsidR="00F02793">
        <w:t>) because Fantails and Flags is South of this property.</w:t>
      </w:r>
      <w:r w:rsidR="00F02793">
        <w:rPr>
          <w:b/>
        </w:rPr>
        <w:t xml:space="preserve">  Motion carried, all voting in favor.</w:t>
      </w:r>
    </w:p>
    <w:p w14:paraId="06B028D3" w14:textId="77777777" w:rsidR="00096B7E" w:rsidRDefault="00096B7E" w:rsidP="00302FD5">
      <w:pPr>
        <w:spacing w:after="0" w:line="240" w:lineRule="auto"/>
        <w:rPr>
          <w:b/>
        </w:rPr>
      </w:pPr>
    </w:p>
    <w:p w14:paraId="2F1ACAFE" w14:textId="77777777" w:rsidR="00096B7E" w:rsidRDefault="00096B7E" w:rsidP="00302FD5">
      <w:pPr>
        <w:spacing w:after="0" w:line="240" w:lineRule="auto"/>
      </w:pPr>
    </w:p>
    <w:p w14:paraId="31EA4FC9" w14:textId="14B9BA1B" w:rsidR="00096B7E" w:rsidRDefault="00096B7E" w:rsidP="00302FD5">
      <w:pPr>
        <w:spacing w:after="0" w:line="240" w:lineRule="auto"/>
      </w:pPr>
      <w:r>
        <w:t>Solar Energy Systems</w:t>
      </w:r>
    </w:p>
    <w:p w14:paraId="7718FD48" w14:textId="77777777" w:rsidR="00096B7E" w:rsidRDefault="00096B7E" w:rsidP="00302FD5">
      <w:pPr>
        <w:spacing w:after="0" w:line="240" w:lineRule="auto"/>
      </w:pPr>
    </w:p>
    <w:p w14:paraId="17756624" w14:textId="1FDBBD47" w:rsidR="00096B7E" w:rsidRDefault="00096B7E" w:rsidP="00302FD5">
      <w:pPr>
        <w:spacing w:after="0" w:line="240" w:lineRule="auto"/>
      </w:pPr>
      <w:r>
        <w:t xml:space="preserve">Memo presented to board to </w:t>
      </w:r>
      <w:proofErr w:type="gramStart"/>
      <w:r>
        <w:t>Consider</w:t>
      </w:r>
      <w:proofErr w:type="gramEnd"/>
      <w:r>
        <w:t xml:space="preserve"> adopting Interim Ordinance 2015-01: Establishing a moratorium temporarily prohibiting solar energy systems as a principal use in Becker Township.   [</w:t>
      </w:r>
      <w:proofErr w:type="gramStart"/>
      <w:r w:rsidR="004C5267">
        <w:t>full</w:t>
      </w:r>
      <w:proofErr w:type="gramEnd"/>
      <w:r w:rsidR="004C5267">
        <w:t xml:space="preserve"> text on file]</w:t>
      </w:r>
    </w:p>
    <w:p w14:paraId="031C8B53" w14:textId="759774C0" w:rsidR="00096B7E" w:rsidRDefault="00096B7E" w:rsidP="00096B7E">
      <w:pPr>
        <w:pStyle w:val="ListParagraph"/>
        <w:numPr>
          <w:ilvl w:val="0"/>
          <w:numId w:val="39"/>
        </w:numPr>
        <w:spacing w:after="0" w:line="240" w:lineRule="auto"/>
      </w:pPr>
      <w:r>
        <w:t>Staff has received inquiring regarding potential for construction solar energy power production on properties within Becker Township</w:t>
      </w:r>
    </w:p>
    <w:p w14:paraId="164F26FD" w14:textId="11F63C48" w:rsidR="00096B7E" w:rsidRDefault="00096B7E" w:rsidP="00096B7E">
      <w:pPr>
        <w:pStyle w:val="ListParagraph"/>
        <w:numPr>
          <w:ilvl w:val="0"/>
          <w:numId w:val="39"/>
        </w:numPr>
        <w:spacing w:after="0" w:line="240" w:lineRule="auto"/>
      </w:pPr>
      <w:r>
        <w:t>Our current zoning law does not specifically address solar energy systems.  Private utilities are currently allowed via CUP.  Public are allowed via CUP as well, but our zoning does not define public vs. private utilities</w:t>
      </w:r>
    </w:p>
    <w:p w14:paraId="1DD7628A" w14:textId="57BFAA83" w:rsidR="00096B7E" w:rsidRDefault="00096B7E" w:rsidP="00096B7E">
      <w:pPr>
        <w:pStyle w:val="ListParagraph"/>
        <w:numPr>
          <w:ilvl w:val="0"/>
          <w:numId w:val="39"/>
        </w:numPr>
        <w:spacing w:after="0" w:line="240" w:lineRule="auto"/>
      </w:pPr>
      <w:r>
        <w:t xml:space="preserve">Solar energy production produces little to no on-site or local employment nor do they have a need for services typically provided in our commercial/industrial areas.  </w:t>
      </w:r>
    </w:p>
    <w:p w14:paraId="6EFD5A20" w14:textId="6F2CBE68" w:rsidR="00096B7E" w:rsidRDefault="00096B7E" w:rsidP="00096B7E">
      <w:pPr>
        <w:pStyle w:val="ListParagraph"/>
        <w:numPr>
          <w:ilvl w:val="0"/>
          <w:numId w:val="39"/>
        </w:numPr>
        <w:spacing w:after="0" w:line="240" w:lineRule="auto"/>
      </w:pPr>
      <w:r>
        <w:t>Solar energy facilities were not considered when our latest zoning updates were adopted and allowed only in our high infrastructure areas at this time – opposite where we would like to see them.</w:t>
      </w:r>
    </w:p>
    <w:p w14:paraId="77C8D8A9" w14:textId="646FBEC2" w:rsidR="00096B7E" w:rsidRDefault="00096B7E" w:rsidP="00096B7E">
      <w:pPr>
        <w:pStyle w:val="ListParagraph"/>
        <w:numPr>
          <w:ilvl w:val="0"/>
          <w:numId w:val="39"/>
        </w:numPr>
        <w:spacing w:after="0" w:line="240" w:lineRule="auto"/>
      </w:pPr>
      <w:r>
        <w:lastRenderedPageBreak/>
        <w:t>Moratorium allows for review of solar energy facilities, how they are built and review of any considerations the township should be making when reviewing CUP applications.  Staff anticipates the review of current zoning to be ready this summer.</w:t>
      </w:r>
    </w:p>
    <w:p w14:paraId="2DF5F5B0" w14:textId="77777777" w:rsidR="00096B7E" w:rsidRDefault="00096B7E" w:rsidP="00096B7E">
      <w:pPr>
        <w:spacing w:after="0" w:line="240" w:lineRule="auto"/>
      </w:pPr>
    </w:p>
    <w:p w14:paraId="1074491C" w14:textId="2C103748" w:rsidR="00096B7E" w:rsidRDefault="00096B7E" w:rsidP="00096B7E">
      <w:pPr>
        <w:spacing w:after="0" w:line="240" w:lineRule="auto"/>
        <w:rPr>
          <w:b/>
        </w:rPr>
      </w:pPr>
      <w:r>
        <w:rPr>
          <w:b/>
        </w:rPr>
        <w:t>Motion to Adopt Ordinance 201</w:t>
      </w:r>
      <w:r w:rsidR="001B7879">
        <w:rPr>
          <w:b/>
        </w:rPr>
        <w:t>5-01</w:t>
      </w:r>
      <w:r w:rsidR="004C5267">
        <w:rPr>
          <w:b/>
        </w:rPr>
        <w:t xml:space="preserve"> </w:t>
      </w:r>
      <w:r w:rsidR="004C5267">
        <w:rPr>
          <w:b/>
        </w:rPr>
        <w:t>[full text on file]</w:t>
      </w:r>
      <w:r w:rsidR="001B7879">
        <w:rPr>
          <w:b/>
        </w:rPr>
        <w:t xml:space="preserve">: An interim ordinance establishing a twelve month moratorium temporarily prohibiting solar energy systems as a principal use within the town of Becker by Bertram.  Second by Oliver.  No further discussion.  Motion carried, all voting in favor.  </w:t>
      </w:r>
    </w:p>
    <w:p w14:paraId="2C457B6B" w14:textId="77777777" w:rsidR="001B7879" w:rsidRDefault="001B7879" w:rsidP="00096B7E">
      <w:pPr>
        <w:spacing w:after="0" w:line="240" w:lineRule="auto"/>
        <w:rPr>
          <w:b/>
        </w:rPr>
      </w:pPr>
    </w:p>
    <w:p w14:paraId="2739BC1E" w14:textId="0C5D7053" w:rsidR="001B7879" w:rsidRDefault="001B7879" w:rsidP="001B7879">
      <w:pPr>
        <w:spacing w:after="0" w:line="240" w:lineRule="auto"/>
        <w:rPr>
          <w:b/>
        </w:rPr>
      </w:pPr>
      <w:r>
        <w:rPr>
          <w:b/>
        </w:rPr>
        <w:t>Motion to adopt Ordinance 2015-01</w:t>
      </w:r>
      <w:r w:rsidR="004C5267">
        <w:rPr>
          <w:b/>
        </w:rPr>
        <w:t xml:space="preserve"> </w:t>
      </w:r>
      <w:r w:rsidR="004C5267">
        <w:rPr>
          <w:b/>
        </w:rPr>
        <w:t>[full text on file]</w:t>
      </w:r>
      <w:r>
        <w:rPr>
          <w:b/>
        </w:rPr>
        <w:t xml:space="preserve">: An interim ordinance establishing a twelve month moratorium temporarily prohibiting solar energy systems as a principal use within the town of Becker OFFICIAL SUMMARY ORDINANCE by Bertram.  Second by Oliver.  No further discussion.  Motion carried, all voting in favor.  </w:t>
      </w:r>
    </w:p>
    <w:p w14:paraId="5A8B073C" w14:textId="77777777" w:rsidR="001B7879" w:rsidRDefault="001B7879" w:rsidP="001B7879">
      <w:pPr>
        <w:spacing w:after="0" w:line="240" w:lineRule="auto"/>
        <w:rPr>
          <w:b/>
        </w:rPr>
      </w:pPr>
    </w:p>
    <w:p w14:paraId="22A16D47" w14:textId="1E091255" w:rsidR="001B7879" w:rsidRDefault="001B7879" w:rsidP="001B7879">
      <w:pPr>
        <w:spacing w:after="0" w:line="240" w:lineRule="auto"/>
      </w:pPr>
      <w:r>
        <w:t>Other business:</w:t>
      </w:r>
    </w:p>
    <w:p w14:paraId="25EA0686" w14:textId="77777777" w:rsidR="001B7879" w:rsidRDefault="001B7879" w:rsidP="001B7879">
      <w:pPr>
        <w:spacing w:after="0" w:line="240" w:lineRule="auto"/>
      </w:pPr>
    </w:p>
    <w:p w14:paraId="5D10FD93" w14:textId="6EE64E7F" w:rsidR="001B7879" w:rsidRDefault="001B7879" w:rsidP="001B7879">
      <w:pPr>
        <w:spacing w:after="0" w:line="240" w:lineRule="auto"/>
      </w:pPr>
      <w:r>
        <w:t>Gustafson Update: He has moved to Elk River.  Non-compliance letter will be sent to the landowner regarding procedures following the fire at the location.</w:t>
      </w:r>
    </w:p>
    <w:p w14:paraId="3E6A5FBD" w14:textId="77777777" w:rsidR="001B7879" w:rsidRDefault="001B7879" w:rsidP="001B7879">
      <w:pPr>
        <w:spacing w:after="0" w:line="240" w:lineRule="auto"/>
      </w:pPr>
    </w:p>
    <w:p w14:paraId="11E7BB58" w14:textId="020AD5BF" w:rsidR="001B7879" w:rsidRDefault="001B7879" w:rsidP="001B7879">
      <w:pPr>
        <w:spacing w:after="0" w:line="240" w:lineRule="auto"/>
      </w:pPr>
      <w:r>
        <w:t>New Business:</w:t>
      </w:r>
    </w:p>
    <w:p w14:paraId="74B6AB65" w14:textId="77777777" w:rsidR="001B7879" w:rsidRDefault="001B7879" w:rsidP="001B7879">
      <w:pPr>
        <w:spacing w:after="0" w:line="240" w:lineRule="auto"/>
      </w:pPr>
    </w:p>
    <w:p w14:paraId="1EDA2593" w14:textId="28A37602" w:rsidR="001B7879" w:rsidRDefault="001B7879" w:rsidP="001B7879">
      <w:pPr>
        <w:spacing w:after="0" w:line="240" w:lineRule="auto"/>
      </w:pPr>
      <w:r>
        <w:t>Annual By-law review.  Board reviewed by-laws and had no updates to make.  Board reminded that next year (2016) discussions begin with the City of Becker in order to decide on the terms of a ten year extension of the Agreement for the Joint Resolution for Orderly Annexation between the Town of Becker and the City of Becker, Minnesota.  Current expiration date is December 31, 2017.</w:t>
      </w:r>
    </w:p>
    <w:p w14:paraId="12E117D3" w14:textId="77777777" w:rsidR="001702DD" w:rsidRDefault="001702DD" w:rsidP="001B7879">
      <w:pPr>
        <w:spacing w:after="0" w:line="240" w:lineRule="auto"/>
      </w:pPr>
    </w:p>
    <w:p w14:paraId="605BAA48" w14:textId="65882B24" w:rsidR="001702DD" w:rsidRDefault="001702DD" w:rsidP="001B7879">
      <w:pPr>
        <w:spacing w:after="0" w:line="240" w:lineRule="auto"/>
      </w:pPr>
      <w:r>
        <w:t>Dog Complaint update:  Background discussed and letter regarding compliance with kennel license, and others has been sent.  Ms. Bieber was encouraged to contact the office for guidance in order to come into compliance with township ordinance and zoning law.</w:t>
      </w:r>
    </w:p>
    <w:p w14:paraId="5AF43453" w14:textId="77777777" w:rsidR="001702DD" w:rsidRDefault="001702DD" w:rsidP="001B7879">
      <w:pPr>
        <w:spacing w:after="0" w:line="240" w:lineRule="auto"/>
      </w:pPr>
    </w:p>
    <w:p w14:paraId="33EBFFDC" w14:textId="61E31531" w:rsidR="001702DD" w:rsidRDefault="001702DD" w:rsidP="001B7879">
      <w:pPr>
        <w:spacing w:after="0" w:line="240" w:lineRule="auto"/>
      </w:pPr>
      <w:r>
        <w:t>Community Partnership meeting will be tomorrow at 2:30 pm at Becker City Hall.  Becker City is hosting.  Amanda will represent both city and township at this meeting.</w:t>
      </w:r>
    </w:p>
    <w:p w14:paraId="5FB0E273" w14:textId="77777777" w:rsidR="001702DD" w:rsidRDefault="001702DD" w:rsidP="001B7879">
      <w:pPr>
        <w:spacing w:after="0" w:line="240" w:lineRule="auto"/>
      </w:pPr>
    </w:p>
    <w:p w14:paraId="1FEC33F7" w14:textId="5E439396" w:rsidR="001702DD" w:rsidRDefault="001702DD" w:rsidP="001B7879">
      <w:pPr>
        <w:spacing w:after="0" w:line="240" w:lineRule="auto"/>
      </w:pPr>
      <w:r>
        <w:t>Board directed staff to keep them apprised of the cemetery progress/platting.</w:t>
      </w:r>
    </w:p>
    <w:p w14:paraId="6181C572" w14:textId="77777777" w:rsidR="001702DD" w:rsidRDefault="001702DD" w:rsidP="001B7879">
      <w:pPr>
        <w:spacing w:after="0" w:line="240" w:lineRule="auto"/>
      </w:pPr>
    </w:p>
    <w:p w14:paraId="4A808C17" w14:textId="385D97A2" w:rsidR="001702DD" w:rsidRDefault="001702DD" w:rsidP="001B7879">
      <w:pPr>
        <w:spacing w:after="0" w:line="240" w:lineRule="auto"/>
        <w:rPr>
          <w:b/>
        </w:rPr>
      </w:pPr>
      <w:r>
        <w:rPr>
          <w:b/>
        </w:rPr>
        <w:t>Motion to adjourn by Bertram.  Second by Oliver.  No further discussion.  Motion carried, all voting in favor.</w:t>
      </w:r>
    </w:p>
    <w:p w14:paraId="2AC52D20" w14:textId="66773C24" w:rsidR="00D01A59" w:rsidRDefault="00D01A59" w:rsidP="00FD6A2B">
      <w:pPr>
        <w:spacing w:after="0" w:line="240" w:lineRule="auto"/>
      </w:pPr>
    </w:p>
    <w:p w14:paraId="7B9E9A85" w14:textId="77777777" w:rsidR="00057DE3" w:rsidRDefault="00057DE3" w:rsidP="00057DE3">
      <w:pPr>
        <w:spacing w:after="0" w:line="240" w:lineRule="auto"/>
        <w:contextualSpacing/>
      </w:pPr>
    </w:p>
    <w:p w14:paraId="0E9AE458" w14:textId="77777777" w:rsidR="00057DE3" w:rsidRDefault="00057DE3" w:rsidP="00057DE3">
      <w:pPr>
        <w:spacing w:after="0" w:line="240" w:lineRule="auto"/>
        <w:contextualSpacing/>
      </w:pPr>
    </w:p>
    <w:p w14:paraId="3978DE77" w14:textId="46B585BD" w:rsidR="00057DE3" w:rsidRDefault="00057DE3" w:rsidP="004E35A3">
      <w:pPr>
        <w:spacing w:after="0" w:line="240" w:lineRule="auto"/>
        <w:contextualSpacing/>
      </w:pPr>
      <w:r>
        <w:t>________________________________</w:t>
      </w:r>
      <w:r w:rsidR="004E35A3">
        <w:tab/>
      </w:r>
      <w:r w:rsidR="004E35A3">
        <w:tab/>
      </w:r>
      <w:r w:rsidR="004E35A3">
        <w:tab/>
      </w:r>
      <w:r w:rsidR="004E35A3">
        <w:tab/>
        <w:t>________________________________</w:t>
      </w:r>
    </w:p>
    <w:p w14:paraId="667AFDB0" w14:textId="7593F54E" w:rsidR="00057DE3" w:rsidRDefault="005D76E4" w:rsidP="004E35A3">
      <w:pPr>
        <w:spacing w:after="0" w:line="240" w:lineRule="auto"/>
        <w:contextualSpacing/>
      </w:pPr>
      <w:r>
        <w:t xml:space="preserve">Brad </w:t>
      </w:r>
      <w:proofErr w:type="spellStart"/>
      <w:r>
        <w:t>Wilkening</w:t>
      </w:r>
      <w:proofErr w:type="spellEnd"/>
      <w:r w:rsidR="00057DE3">
        <w:t>, Chair</w:t>
      </w:r>
      <w:r w:rsidR="004E35A3">
        <w:tab/>
      </w:r>
      <w:r w:rsidR="004E35A3">
        <w:tab/>
      </w:r>
      <w:r w:rsidR="004E35A3">
        <w:tab/>
      </w:r>
      <w:r w:rsidR="004E35A3">
        <w:tab/>
      </w:r>
      <w:r w:rsidR="004E35A3">
        <w:tab/>
      </w:r>
      <w:r w:rsidR="004E35A3">
        <w:tab/>
        <w:t>Lucinda Messman, Clerk</w:t>
      </w:r>
    </w:p>
    <w:p w14:paraId="2BEF1CF1" w14:textId="77777777" w:rsidR="006751CC" w:rsidRPr="00873761" w:rsidRDefault="006751CC" w:rsidP="004E35A3">
      <w:pPr>
        <w:spacing w:after="0" w:line="240" w:lineRule="auto"/>
        <w:contextualSpacing/>
      </w:pPr>
      <w:bookmarkStart w:id="0" w:name="_GoBack"/>
      <w:bookmarkEnd w:id="0"/>
    </w:p>
    <w:sectPr w:rsidR="006751CC" w:rsidRPr="00873761" w:rsidSect="00AF1B0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2CDB8" w14:textId="77777777" w:rsidR="00210D11" w:rsidRDefault="00210D11" w:rsidP="005F6701">
      <w:pPr>
        <w:spacing w:after="0" w:line="240" w:lineRule="auto"/>
      </w:pPr>
      <w:r>
        <w:separator/>
      </w:r>
    </w:p>
  </w:endnote>
  <w:endnote w:type="continuationSeparator" w:id="0">
    <w:p w14:paraId="0C657104" w14:textId="77777777" w:rsidR="00210D11" w:rsidRDefault="00210D11" w:rsidP="005F6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339496"/>
      <w:docPartObj>
        <w:docPartGallery w:val="Page Numbers (Bottom of Page)"/>
        <w:docPartUnique/>
      </w:docPartObj>
    </w:sdtPr>
    <w:sdtEndPr>
      <w:rPr>
        <w:color w:val="7F7F7F" w:themeColor="background1" w:themeShade="7F"/>
        <w:spacing w:val="60"/>
      </w:rPr>
    </w:sdtEndPr>
    <w:sdtContent>
      <w:p w14:paraId="575BB6CD" w14:textId="77777777" w:rsidR="008020CB" w:rsidRDefault="00926BDC">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4C5267">
          <w:rPr>
            <w:noProof/>
          </w:rPr>
          <w:t>3</w:t>
        </w:r>
        <w:r>
          <w:rPr>
            <w:noProof/>
          </w:rPr>
          <w:fldChar w:fldCharType="end"/>
        </w:r>
        <w:r>
          <w:t xml:space="preserve"> | </w:t>
        </w:r>
        <w:r>
          <w:rPr>
            <w:color w:val="7F7F7F" w:themeColor="background1" w:themeShade="7F"/>
            <w:spacing w:val="60"/>
          </w:rPr>
          <w:t>Page</w:t>
        </w:r>
      </w:p>
      <w:p w14:paraId="569D7625" w14:textId="5C51AFB6" w:rsidR="00926BDC" w:rsidRDefault="008020CB">
        <w:pPr>
          <w:pStyle w:val="Footer"/>
          <w:pBdr>
            <w:top w:val="single" w:sz="4" w:space="1" w:color="D9D9D9" w:themeColor="background1" w:themeShade="D9"/>
          </w:pBdr>
          <w:jc w:val="right"/>
        </w:pPr>
        <w:r>
          <w:rPr>
            <w:color w:val="7F7F7F" w:themeColor="background1" w:themeShade="7F"/>
            <w:spacing w:val="60"/>
          </w:rPr>
          <w:t>ON: January 2015</w:t>
        </w:r>
      </w:p>
    </w:sdtContent>
  </w:sdt>
  <w:p w14:paraId="71CA465A" w14:textId="77777777" w:rsidR="00926BDC" w:rsidRDefault="00926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5676F" w14:textId="77777777" w:rsidR="00210D11" w:rsidRDefault="00210D11" w:rsidP="005F6701">
      <w:pPr>
        <w:spacing w:after="0" w:line="240" w:lineRule="auto"/>
      </w:pPr>
      <w:r>
        <w:separator/>
      </w:r>
    </w:p>
  </w:footnote>
  <w:footnote w:type="continuationSeparator" w:id="0">
    <w:p w14:paraId="63C0F83E" w14:textId="77777777" w:rsidR="00210D11" w:rsidRDefault="00210D11" w:rsidP="005F67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A9DAF" w14:textId="77777777" w:rsidR="005F6701" w:rsidRDefault="005F6701" w:rsidP="005F6701">
    <w:pPr>
      <w:pStyle w:val="Header"/>
      <w:jc w:val="center"/>
      <w:rPr>
        <w:rFonts w:ascii="Copperplate Gothic Bold" w:hAnsi="Copperplate Gothic Bold"/>
        <w:sz w:val="24"/>
        <w:szCs w:val="24"/>
      </w:rPr>
    </w:pPr>
    <w:r>
      <w:rPr>
        <w:rFonts w:ascii="Copperplate Gothic Bold" w:hAnsi="Copperplate Gothic Bold"/>
        <w:sz w:val="24"/>
        <w:szCs w:val="24"/>
      </w:rPr>
      <w:t>Becker Joint Planning Board</w:t>
    </w:r>
  </w:p>
  <w:p w14:paraId="74F033CA" w14:textId="77777777" w:rsidR="005F6701" w:rsidRDefault="005F6701" w:rsidP="005F6701">
    <w:pPr>
      <w:pStyle w:val="Header"/>
      <w:jc w:val="center"/>
      <w:rPr>
        <w:rFonts w:ascii="Copperplate Gothic Bold" w:hAnsi="Copperplate Gothic Bold"/>
        <w:sz w:val="24"/>
        <w:szCs w:val="24"/>
      </w:rPr>
    </w:pPr>
    <w:r>
      <w:rPr>
        <w:rFonts w:ascii="Copperplate Gothic Bold" w:hAnsi="Copperplate Gothic Bold"/>
        <w:sz w:val="24"/>
        <w:szCs w:val="24"/>
      </w:rPr>
      <w:t>Meeting Minutes</w:t>
    </w:r>
  </w:p>
  <w:p w14:paraId="163C2C24" w14:textId="214A5685" w:rsidR="005F6701" w:rsidRDefault="00A66A08" w:rsidP="001C0A67">
    <w:pPr>
      <w:pStyle w:val="Header"/>
      <w:pBdr>
        <w:bottom w:val="single" w:sz="12" w:space="1" w:color="auto"/>
      </w:pBdr>
      <w:jc w:val="center"/>
    </w:pPr>
    <w:proofErr w:type="spellStart"/>
    <w:r>
      <w:rPr>
        <w:rFonts w:ascii="Copperplate Gothic Bold" w:hAnsi="Copperplate Gothic Bold"/>
        <w:sz w:val="24"/>
        <w:szCs w:val="24"/>
      </w:rPr>
      <w:t>Janaury</w:t>
    </w:r>
    <w:proofErr w:type="spellEnd"/>
    <w:r>
      <w:rPr>
        <w:rFonts w:ascii="Copperplate Gothic Bold" w:hAnsi="Copperplate Gothic Bold"/>
        <w:sz w:val="24"/>
        <w:szCs w:val="24"/>
      </w:rPr>
      <w:t xml:space="preserve"> 27, 1014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9637C"/>
    <w:multiLevelType w:val="hybridMultilevel"/>
    <w:tmpl w:val="9814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9655E"/>
    <w:multiLevelType w:val="hybridMultilevel"/>
    <w:tmpl w:val="2A3CA8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2754A"/>
    <w:multiLevelType w:val="hybridMultilevel"/>
    <w:tmpl w:val="BCD2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308FF"/>
    <w:multiLevelType w:val="hybridMultilevel"/>
    <w:tmpl w:val="BACE2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84EE9"/>
    <w:multiLevelType w:val="hybridMultilevel"/>
    <w:tmpl w:val="23AC0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F36907"/>
    <w:multiLevelType w:val="hybridMultilevel"/>
    <w:tmpl w:val="18CC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424CDD"/>
    <w:multiLevelType w:val="hybridMultilevel"/>
    <w:tmpl w:val="121A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B28DB"/>
    <w:multiLevelType w:val="hybridMultilevel"/>
    <w:tmpl w:val="21365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2D25FA"/>
    <w:multiLevelType w:val="hybridMultilevel"/>
    <w:tmpl w:val="4402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0F757D"/>
    <w:multiLevelType w:val="hybridMultilevel"/>
    <w:tmpl w:val="1F54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CA3294"/>
    <w:multiLevelType w:val="hybridMultilevel"/>
    <w:tmpl w:val="45006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3C3603"/>
    <w:multiLevelType w:val="hybridMultilevel"/>
    <w:tmpl w:val="98C6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3A4AB1"/>
    <w:multiLevelType w:val="hybridMultilevel"/>
    <w:tmpl w:val="7D10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EA10B0"/>
    <w:multiLevelType w:val="hybridMultilevel"/>
    <w:tmpl w:val="A31AA8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7872315"/>
    <w:multiLevelType w:val="hybridMultilevel"/>
    <w:tmpl w:val="CA769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C01DDA"/>
    <w:multiLevelType w:val="hybridMultilevel"/>
    <w:tmpl w:val="DE3091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5D4254"/>
    <w:multiLevelType w:val="hybridMultilevel"/>
    <w:tmpl w:val="9A68F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D811D6"/>
    <w:multiLevelType w:val="hybridMultilevel"/>
    <w:tmpl w:val="E730A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6533A7"/>
    <w:multiLevelType w:val="hybridMultilevel"/>
    <w:tmpl w:val="9E18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C44C60"/>
    <w:multiLevelType w:val="hybridMultilevel"/>
    <w:tmpl w:val="3AE262F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43780B"/>
    <w:multiLevelType w:val="hybridMultilevel"/>
    <w:tmpl w:val="2C68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974A74"/>
    <w:multiLevelType w:val="hybridMultilevel"/>
    <w:tmpl w:val="06CC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A91005"/>
    <w:multiLevelType w:val="hybridMultilevel"/>
    <w:tmpl w:val="6DBE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CE11B2"/>
    <w:multiLevelType w:val="hybridMultilevel"/>
    <w:tmpl w:val="05BC3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F96DB5"/>
    <w:multiLevelType w:val="hybridMultilevel"/>
    <w:tmpl w:val="F894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B81F13"/>
    <w:multiLevelType w:val="hybridMultilevel"/>
    <w:tmpl w:val="8D6CD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DD7AF9"/>
    <w:multiLevelType w:val="hybridMultilevel"/>
    <w:tmpl w:val="E0188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8961F0"/>
    <w:multiLevelType w:val="hybridMultilevel"/>
    <w:tmpl w:val="2436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E440F1"/>
    <w:multiLevelType w:val="hybridMultilevel"/>
    <w:tmpl w:val="49D84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E93E55"/>
    <w:multiLevelType w:val="hybridMultilevel"/>
    <w:tmpl w:val="24DC7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F4477E"/>
    <w:multiLevelType w:val="hybridMultilevel"/>
    <w:tmpl w:val="CFD4B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526D5D"/>
    <w:multiLevelType w:val="hybridMultilevel"/>
    <w:tmpl w:val="B964A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EC464A"/>
    <w:multiLevelType w:val="hybridMultilevel"/>
    <w:tmpl w:val="AC2E1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E863EB"/>
    <w:multiLevelType w:val="hybridMultilevel"/>
    <w:tmpl w:val="D2CC5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F54A27"/>
    <w:multiLevelType w:val="hybridMultilevel"/>
    <w:tmpl w:val="053C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7610B9"/>
    <w:multiLevelType w:val="hybridMultilevel"/>
    <w:tmpl w:val="628E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A477B4"/>
    <w:multiLevelType w:val="hybridMultilevel"/>
    <w:tmpl w:val="2E944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186646"/>
    <w:multiLevelType w:val="hybridMultilevel"/>
    <w:tmpl w:val="C1C4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2D56C8"/>
    <w:multiLevelType w:val="hybridMultilevel"/>
    <w:tmpl w:val="130C1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6"/>
  </w:num>
  <w:num w:numId="3">
    <w:abstractNumId w:val="31"/>
  </w:num>
  <w:num w:numId="4">
    <w:abstractNumId w:val="19"/>
  </w:num>
  <w:num w:numId="5">
    <w:abstractNumId w:val="12"/>
  </w:num>
  <w:num w:numId="6">
    <w:abstractNumId w:val="11"/>
  </w:num>
  <w:num w:numId="7">
    <w:abstractNumId w:val="1"/>
  </w:num>
  <w:num w:numId="8">
    <w:abstractNumId w:val="15"/>
  </w:num>
  <w:num w:numId="9">
    <w:abstractNumId w:val="17"/>
  </w:num>
  <w:num w:numId="10">
    <w:abstractNumId w:val="38"/>
  </w:num>
  <w:num w:numId="11">
    <w:abstractNumId w:val="23"/>
  </w:num>
  <w:num w:numId="12">
    <w:abstractNumId w:val="21"/>
  </w:num>
  <w:num w:numId="13">
    <w:abstractNumId w:val="5"/>
  </w:num>
  <w:num w:numId="14">
    <w:abstractNumId w:val="3"/>
  </w:num>
  <w:num w:numId="15">
    <w:abstractNumId w:val="0"/>
  </w:num>
  <w:num w:numId="16">
    <w:abstractNumId w:val="2"/>
  </w:num>
  <w:num w:numId="17">
    <w:abstractNumId w:val="34"/>
  </w:num>
  <w:num w:numId="18">
    <w:abstractNumId w:val="27"/>
  </w:num>
  <w:num w:numId="19">
    <w:abstractNumId w:val="20"/>
  </w:num>
  <w:num w:numId="20">
    <w:abstractNumId w:val="9"/>
  </w:num>
  <w:num w:numId="21">
    <w:abstractNumId w:val="24"/>
  </w:num>
  <w:num w:numId="22">
    <w:abstractNumId w:val="33"/>
  </w:num>
  <w:num w:numId="23">
    <w:abstractNumId w:val="22"/>
  </w:num>
  <w:num w:numId="24">
    <w:abstractNumId w:val="26"/>
  </w:num>
  <w:num w:numId="25">
    <w:abstractNumId w:val="28"/>
  </w:num>
  <w:num w:numId="26">
    <w:abstractNumId w:val="4"/>
  </w:num>
  <w:num w:numId="27">
    <w:abstractNumId w:val="7"/>
  </w:num>
  <w:num w:numId="28">
    <w:abstractNumId w:val="13"/>
  </w:num>
  <w:num w:numId="29">
    <w:abstractNumId w:val="32"/>
  </w:num>
  <w:num w:numId="30">
    <w:abstractNumId w:val="6"/>
  </w:num>
  <w:num w:numId="31">
    <w:abstractNumId w:val="8"/>
  </w:num>
  <w:num w:numId="32">
    <w:abstractNumId w:val="18"/>
  </w:num>
  <w:num w:numId="33">
    <w:abstractNumId w:val="10"/>
  </w:num>
  <w:num w:numId="34">
    <w:abstractNumId w:val="30"/>
  </w:num>
  <w:num w:numId="35">
    <w:abstractNumId w:val="35"/>
  </w:num>
  <w:num w:numId="36">
    <w:abstractNumId w:val="29"/>
  </w:num>
  <w:num w:numId="37">
    <w:abstractNumId w:val="25"/>
  </w:num>
  <w:num w:numId="38">
    <w:abstractNumId w:val="14"/>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701"/>
    <w:rsid w:val="00026386"/>
    <w:rsid w:val="00037144"/>
    <w:rsid w:val="00057DE3"/>
    <w:rsid w:val="00095758"/>
    <w:rsid w:val="00096B7E"/>
    <w:rsid w:val="000E5BB2"/>
    <w:rsid w:val="000F3161"/>
    <w:rsid w:val="000F3F9D"/>
    <w:rsid w:val="00114B73"/>
    <w:rsid w:val="001702DD"/>
    <w:rsid w:val="00187CAC"/>
    <w:rsid w:val="001B7879"/>
    <w:rsid w:val="001C0A67"/>
    <w:rsid w:val="001D409B"/>
    <w:rsid w:val="00210D11"/>
    <w:rsid w:val="00242A71"/>
    <w:rsid w:val="00244774"/>
    <w:rsid w:val="002509FA"/>
    <w:rsid w:val="002E50A8"/>
    <w:rsid w:val="00302FD5"/>
    <w:rsid w:val="00362B2A"/>
    <w:rsid w:val="003702D3"/>
    <w:rsid w:val="003738C6"/>
    <w:rsid w:val="00384209"/>
    <w:rsid w:val="00392356"/>
    <w:rsid w:val="003F7B88"/>
    <w:rsid w:val="004C5267"/>
    <w:rsid w:val="004E35A3"/>
    <w:rsid w:val="00502B75"/>
    <w:rsid w:val="00523FF5"/>
    <w:rsid w:val="00550163"/>
    <w:rsid w:val="0055239B"/>
    <w:rsid w:val="00553D95"/>
    <w:rsid w:val="00594F0B"/>
    <w:rsid w:val="005B5256"/>
    <w:rsid w:val="005D76E4"/>
    <w:rsid w:val="005E7A7A"/>
    <w:rsid w:val="005F2AA7"/>
    <w:rsid w:val="005F6701"/>
    <w:rsid w:val="00602FDB"/>
    <w:rsid w:val="006310C4"/>
    <w:rsid w:val="00635C71"/>
    <w:rsid w:val="0066092B"/>
    <w:rsid w:val="00662F39"/>
    <w:rsid w:val="006751CC"/>
    <w:rsid w:val="0070047C"/>
    <w:rsid w:val="007342DC"/>
    <w:rsid w:val="007B0137"/>
    <w:rsid w:val="008020CB"/>
    <w:rsid w:val="00832593"/>
    <w:rsid w:val="00862E66"/>
    <w:rsid w:val="00867084"/>
    <w:rsid w:val="00873761"/>
    <w:rsid w:val="00893AC0"/>
    <w:rsid w:val="00926BDC"/>
    <w:rsid w:val="00933E78"/>
    <w:rsid w:val="009858BF"/>
    <w:rsid w:val="009F73BC"/>
    <w:rsid w:val="00A44B8A"/>
    <w:rsid w:val="00A47233"/>
    <w:rsid w:val="00A66A08"/>
    <w:rsid w:val="00A86D92"/>
    <w:rsid w:val="00AA55AE"/>
    <w:rsid w:val="00AF1B04"/>
    <w:rsid w:val="00B006EF"/>
    <w:rsid w:val="00B67853"/>
    <w:rsid w:val="00B82D33"/>
    <w:rsid w:val="00B96A57"/>
    <w:rsid w:val="00BD1E26"/>
    <w:rsid w:val="00C14A9A"/>
    <w:rsid w:val="00C6458D"/>
    <w:rsid w:val="00C74203"/>
    <w:rsid w:val="00C83CCB"/>
    <w:rsid w:val="00CA0836"/>
    <w:rsid w:val="00CA3C46"/>
    <w:rsid w:val="00D01A59"/>
    <w:rsid w:val="00D1656F"/>
    <w:rsid w:val="00D91AD9"/>
    <w:rsid w:val="00EB59B8"/>
    <w:rsid w:val="00ED5EBF"/>
    <w:rsid w:val="00EE1343"/>
    <w:rsid w:val="00EF1F3F"/>
    <w:rsid w:val="00F02793"/>
    <w:rsid w:val="00F23F3B"/>
    <w:rsid w:val="00F27097"/>
    <w:rsid w:val="00F4108D"/>
    <w:rsid w:val="00F54C14"/>
    <w:rsid w:val="00F82B0B"/>
    <w:rsid w:val="00FB3A6C"/>
    <w:rsid w:val="00FD6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2FC5F"/>
  <w15:docId w15:val="{876AA9BC-D93F-4567-9B2C-556FD64E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B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701"/>
  </w:style>
  <w:style w:type="paragraph" w:styleId="Footer">
    <w:name w:val="footer"/>
    <w:basedOn w:val="Normal"/>
    <w:link w:val="FooterChar"/>
    <w:uiPriority w:val="99"/>
    <w:unhideWhenUsed/>
    <w:rsid w:val="005F6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701"/>
  </w:style>
  <w:style w:type="paragraph" w:styleId="ListParagraph">
    <w:name w:val="List Paragraph"/>
    <w:basedOn w:val="Normal"/>
    <w:uiPriority w:val="34"/>
    <w:qFormat/>
    <w:rsid w:val="00933E78"/>
    <w:pPr>
      <w:ind w:left="720"/>
      <w:contextualSpacing/>
    </w:pPr>
  </w:style>
  <w:style w:type="character" w:styleId="CommentReference">
    <w:name w:val="annotation reference"/>
    <w:basedOn w:val="DefaultParagraphFont"/>
    <w:uiPriority w:val="99"/>
    <w:semiHidden/>
    <w:unhideWhenUsed/>
    <w:rsid w:val="00550163"/>
    <w:rPr>
      <w:sz w:val="16"/>
      <w:szCs w:val="16"/>
    </w:rPr>
  </w:style>
  <w:style w:type="paragraph" w:styleId="CommentText">
    <w:name w:val="annotation text"/>
    <w:basedOn w:val="Normal"/>
    <w:link w:val="CommentTextChar"/>
    <w:uiPriority w:val="99"/>
    <w:semiHidden/>
    <w:unhideWhenUsed/>
    <w:rsid w:val="00550163"/>
    <w:pPr>
      <w:spacing w:line="240" w:lineRule="auto"/>
    </w:pPr>
    <w:rPr>
      <w:sz w:val="20"/>
      <w:szCs w:val="20"/>
    </w:rPr>
  </w:style>
  <w:style w:type="character" w:customStyle="1" w:styleId="CommentTextChar">
    <w:name w:val="Comment Text Char"/>
    <w:basedOn w:val="DefaultParagraphFont"/>
    <w:link w:val="CommentText"/>
    <w:uiPriority w:val="99"/>
    <w:semiHidden/>
    <w:rsid w:val="00550163"/>
    <w:rPr>
      <w:sz w:val="20"/>
      <w:szCs w:val="20"/>
    </w:rPr>
  </w:style>
  <w:style w:type="paragraph" w:styleId="CommentSubject">
    <w:name w:val="annotation subject"/>
    <w:basedOn w:val="CommentText"/>
    <w:next w:val="CommentText"/>
    <w:link w:val="CommentSubjectChar"/>
    <w:uiPriority w:val="99"/>
    <w:semiHidden/>
    <w:unhideWhenUsed/>
    <w:rsid w:val="00550163"/>
    <w:rPr>
      <w:b/>
      <w:bCs/>
    </w:rPr>
  </w:style>
  <w:style w:type="character" w:customStyle="1" w:styleId="CommentSubjectChar">
    <w:name w:val="Comment Subject Char"/>
    <w:basedOn w:val="CommentTextChar"/>
    <w:link w:val="CommentSubject"/>
    <w:uiPriority w:val="99"/>
    <w:semiHidden/>
    <w:rsid w:val="00550163"/>
    <w:rPr>
      <w:b/>
      <w:bCs/>
      <w:sz w:val="20"/>
      <w:szCs w:val="20"/>
    </w:rPr>
  </w:style>
  <w:style w:type="paragraph" w:styleId="BalloonText">
    <w:name w:val="Balloon Text"/>
    <w:basedOn w:val="Normal"/>
    <w:link w:val="BalloonTextChar"/>
    <w:uiPriority w:val="99"/>
    <w:semiHidden/>
    <w:unhideWhenUsed/>
    <w:rsid w:val="00550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163"/>
    <w:rPr>
      <w:rFonts w:ascii="Segoe UI" w:hAnsi="Segoe UI" w:cs="Segoe UI"/>
      <w:sz w:val="18"/>
      <w:szCs w:val="18"/>
    </w:rPr>
  </w:style>
  <w:style w:type="paragraph" w:styleId="PlainText">
    <w:name w:val="Plain Text"/>
    <w:basedOn w:val="Normal"/>
    <w:link w:val="PlainTextChar"/>
    <w:uiPriority w:val="99"/>
    <w:semiHidden/>
    <w:unhideWhenUsed/>
    <w:rsid w:val="00635C7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35C71"/>
    <w:rPr>
      <w:rFonts w:ascii="Calibri" w:hAnsi="Calibri"/>
      <w:szCs w:val="21"/>
    </w:rPr>
  </w:style>
  <w:style w:type="table" w:styleId="TableGrid">
    <w:name w:val="Table Grid"/>
    <w:basedOn w:val="TableNormal"/>
    <w:uiPriority w:val="39"/>
    <w:rsid w:val="00C74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23FF5"/>
    <w:pPr>
      <w:spacing w:after="0" w:line="240" w:lineRule="auto"/>
      <w:jc w:val="center"/>
    </w:pPr>
    <w:rPr>
      <w:rFonts w:ascii="Times New Roman" w:eastAsia="Times New Roman" w:hAnsi="Times New Roman" w:cs="Times New Roman"/>
      <w:b/>
      <w:bCs/>
      <w:szCs w:val="20"/>
    </w:rPr>
  </w:style>
  <w:style w:type="character" w:customStyle="1" w:styleId="BodyText2Char">
    <w:name w:val="Body Text 2 Char"/>
    <w:basedOn w:val="DefaultParagraphFont"/>
    <w:link w:val="BodyText2"/>
    <w:rsid w:val="00523FF5"/>
    <w:rPr>
      <w:rFonts w:ascii="Times New Roman" w:eastAsia="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0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61A1C-C67C-4EEB-B879-67512BDB5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Becker Township</dc:creator>
  <cp:lastModifiedBy>L Messman</cp:lastModifiedBy>
  <cp:revision>7</cp:revision>
  <cp:lastPrinted>2014-05-28T18:01:00Z</cp:lastPrinted>
  <dcterms:created xsi:type="dcterms:W3CDTF">2015-01-29T20:33:00Z</dcterms:created>
  <dcterms:modified xsi:type="dcterms:W3CDTF">2015-02-03T17:31:00Z</dcterms:modified>
</cp:coreProperties>
</file>